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 w:hAnsi="仿宋" w:eastAsia="仿宋" w:cs="仿宋"/>
          <w:color w:val="auto"/>
          <w:sz w:val="44"/>
          <w:szCs w:val="44"/>
          <w:lang w:val="en-US" w:eastAsia="zh-CN"/>
        </w:rPr>
      </w:pPr>
      <w:r>
        <w:rPr>
          <w:rFonts w:hint="eastAsia" w:ascii="仿宋" w:hAnsi="仿宋" w:eastAsia="仿宋" w:cs="仿宋"/>
          <w:b/>
          <w:bCs/>
          <w:color w:val="auto"/>
          <w:sz w:val="44"/>
          <w:szCs w:val="44"/>
          <w:lang w:val="en-US" w:eastAsia="zh-CN"/>
        </w:rPr>
        <w:t>调研邀请</w:t>
      </w:r>
    </w:p>
    <w:p>
      <w:pPr>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西昌市人民医院</w:t>
      </w:r>
      <w:r>
        <w:rPr>
          <w:rFonts w:hint="eastAsia" w:ascii="仿宋" w:hAnsi="仿宋" w:eastAsia="仿宋" w:cs="仿宋"/>
          <w:color w:val="auto"/>
          <w:sz w:val="28"/>
          <w:szCs w:val="28"/>
        </w:rPr>
        <w:t>拟对</w:t>
      </w:r>
      <w:r>
        <w:rPr>
          <w:rFonts w:hint="eastAsia" w:ascii="仿宋" w:hAnsi="仿宋" w:eastAsia="仿宋" w:cs="仿宋"/>
          <w:color w:val="auto"/>
          <w:sz w:val="28"/>
          <w:szCs w:val="28"/>
          <w:lang w:eastAsia="zh-CN"/>
        </w:rPr>
        <w:t>西昌市人民医院关于对高压氧舱、手术用内窥镜等一批医疗设备维保服务项目（</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次）</w:t>
      </w:r>
      <w:r>
        <w:rPr>
          <w:rFonts w:hint="eastAsia" w:ascii="仿宋" w:hAnsi="仿宋" w:eastAsia="仿宋" w:cs="仿宋"/>
          <w:color w:val="auto"/>
          <w:sz w:val="28"/>
          <w:szCs w:val="28"/>
          <w:lang w:val="en-US" w:eastAsia="zh-CN"/>
        </w:rPr>
        <w:t>开展市场</w:t>
      </w:r>
      <w:r>
        <w:rPr>
          <w:rFonts w:hint="eastAsia" w:ascii="仿宋" w:hAnsi="仿宋" w:eastAsia="仿宋" w:cs="仿宋"/>
          <w:color w:val="auto"/>
          <w:sz w:val="28"/>
          <w:szCs w:val="28"/>
        </w:rPr>
        <w:t>调研，诚邀符合条件的</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报名参加，具体情况如下</w:t>
      </w:r>
      <w:r>
        <w:rPr>
          <w:rFonts w:hint="eastAsia" w:ascii="仿宋" w:hAnsi="仿宋" w:eastAsia="仿宋" w:cs="仿宋"/>
          <w:color w:val="auto"/>
          <w:sz w:val="28"/>
          <w:szCs w:val="28"/>
          <w:lang w:eastAsia="zh-CN"/>
        </w:rPr>
        <w:t>：</w:t>
      </w:r>
    </w:p>
    <w:p>
      <w:pPr>
        <w:rPr>
          <w:rFonts w:hint="eastAsia" w:ascii="仿宋" w:hAnsi="仿宋" w:eastAsia="仿宋" w:cs="仿宋"/>
          <w:color w:val="auto"/>
          <w:sz w:val="28"/>
          <w:szCs w:val="28"/>
        </w:rPr>
      </w:pPr>
      <w:r>
        <w:rPr>
          <w:rFonts w:hint="eastAsia" w:ascii="仿宋" w:hAnsi="仿宋" w:eastAsia="仿宋" w:cs="仿宋"/>
          <w:b/>
          <w:bCs/>
          <w:color w:val="auto"/>
          <w:sz w:val="28"/>
          <w:szCs w:val="28"/>
        </w:rPr>
        <w:t>（一）项目概况</w:t>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本次调研针对</w:t>
      </w:r>
      <w:r>
        <w:rPr>
          <w:rFonts w:hint="eastAsia" w:ascii="仿宋" w:hAnsi="仿宋" w:eastAsia="仿宋" w:cs="仿宋"/>
          <w:color w:val="auto"/>
          <w:sz w:val="28"/>
          <w:szCs w:val="28"/>
          <w:lang w:eastAsia="zh-CN"/>
        </w:rPr>
        <w:t>西昌市人民医院关于对高压氧舱、手术用内窥镜等一批医疗设备维保服务项目（</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次），</w:t>
      </w:r>
      <w:r>
        <w:rPr>
          <w:rFonts w:hint="eastAsia" w:ascii="仿宋" w:hAnsi="仿宋" w:eastAsia="仿宋" w:cs="仿宋"/>
          <w:color w:val="auto"/>
          <w:sz w:val="28"/>
          <w:szCs w:val="28"/>
          <w:lang w:val="en-US" w:eastAsia="zh-CN"/>
        </w:rPr>
        <w:t>主要包括</w:t>
      </w:r>
      <w:r>
        <w:rPr>
          <w:rFonts w:hint="eastAsia" w:ascii="仿宋" w:hAnsi="仿宋" w:eastAsia="仿宋" w:cs="仿宋"/>
          <w:color w:val="auto"/>
          <w:sz w:val="28"/>
          <w:szCs w:val="28"/>
          <w:lang w:eastAsia="zh-CN"/>
        </w:rPr>
        <w:t>征集</w:t>
      </w:r>
      <w:r>
        <w:rPr>
          <w:rFonts w:hint="eastAsia" w:ascii="仿宋" w:hAnsi="仿宋" w:eastAsia="仿宋" w:cs="仿宋"/>
          <w:color w:val="auto"/>
          <w:sz w:val="28"/>
          <w:szCs w:val="28"/>
          <w:lang w:val="en-US" w:eastAsia="zh-CN"/>
        </w:rPr>
        <w:t>服务（技术）要求、报价、商务条款、公司资质、</w:t>
      </w:r>
      <w:r>
        <w:rPr>
          <w:rFonts w:hint="eastAsia" w:ascii="仿宋" w:hAnsi="仿宋" w:eastAsia="仿宋" w:cs="仿宋"/>
          <w:color w:val="auto"/>
          <w:kern w:val="2"/>
          <w:sz w:val="28"/>
          <w:szCs w:val="28"/>
          <w:lang w:val="en-US" w:eastAsia="zh-CN" w:bidi="ar-SA"/>
        </w:rPr>
        <w:t>市场供给情况</w:t>
      </w:r>
      <w:r>
        <w:rPr>
          <w:rFonts w:hint="eastAsia" w:ascii="仿宋" w:hAnsi="仿宋" w:eastAsia="仿宋" w:cs="仿宋"/>
          <w:color w:val="auto"/>
          <w:sz w:val="28"/>
          <w:szCs w:val="28"/>
          <w:lang w:val="en-US" w:eastAsia="zh-CN"/>
        </w:rPr>
        <w:t>等内容</w:t>
      </w:r>
      <w:r>
        <w:rPr>
          <w:rFonts w:hint="eastAsia" w:ascii="仿宋" w:hAnsi="仿宋" w:eastAsia="仿宋" w:cs="仿宋"/>
          <w:color w:val="auto"/>
          <w:sz w:val="28"/>
          <w:szCs w:val="28"/>
          <w:lang w:eastAsia="zh-CN"/>
        </w:rPr>
        <w:t>。</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维保设备清单如下：</w:t>
      </w:r>
    </w:p>
    <w:tbl>
      <w:tblPr>
        <w:tblStyle w:val="10"/>
        <w:tblW w:w="8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1125"/>
        <w:gridCol w:w="3684"/>
        <w:gridCol w:w="788"/>
        <w:gridCol w:w="712"/>
        <w:gridCol w:w="703"/>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拟采购</w:t>
            </w:r>
            <w:r>
              <w:rPr>
                <w:rFonts w:hint="eastAsia" w:ascii="宋体" w:hAnsi="宋体" w:cs="宋体"/>
                <w:b/>
                <w:bCs/>
                <w:i w:val="0"/>
                <w:iCs w:val="0"/>
                <w:color w:val="000000"/>
                <w:kern w:val="0"/>
                <w:sz w:val="21"/>
                <w:szCs w:val="21"/>
                <w:u w:val="none"/>
                <w:lang w:val="en-US" w:eastAsia="zh-CN" w:bidi="ar"/>
              </w:rPr>
              <w:t>医疗</w:t>
            </w: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维保服务</w:t>
            </w:r>
            <w:r>
              <w:rPr>
                <w:rFonts w:hint="eastAsia" w:ascii="宋体" w:hAnsi="宋体" w:eastAsia="宋体" w:cs="宋体"/>
                <w:b/>
                <w:bCs/>
                <w:i w:val="0"/>
                <w:iCs w:val="0"/>
                <w:color w:val="000000"/>
                <w:kern w:val="0"/>
                <w:sz w:val="21"/>
                <w:szCs w:val="21"/>
                <w:u w:val="none"/>
                <w:lang w:val="en-US" w:eastAsia="zh-CN" w:bidi="ar"/>
              </w:rPr>
              <w:t>名称</w:t>
            </w:r>
          </w:p>
        </w:tc>
        <w:tc>
          <w:tcPr>
            <w:tcW w:w="3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基本服务（技术）要求</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数量/单位</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维保服务时间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服务类型</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default" w:ascii="宋体" w:hAnsi="宋体" w:eastAsia="宋体" w:cs="宋体"/>
                <w:i w:val="0"/>
                <w:iCs w:val="0"/>
                <w:color w:val="000000"/>
                <w:kern w:val="2"/>
                <w:sz w:val="22"/>
                <w:szCs w:val="22"/>
                <w:lang w:val="en-US" w:eastAsia="zh-CN" w:bidi="ar-SA"/>
              </w:rPr>
            </w:pPr>
            <w:r>
              <w:rPr>
                <w:rFonts w:hint="eastAsia" w:ascii="宋体" w:hAnsi="宋体" w:eastAsia="宋体" w:cs="宋体"/>
                <w:i w:val="0"/>
                <w:iCs w:val="0"/>
                <w:color w:val="000000"/>
                <w:kern w:val="2"/>
                <w:sz w:val="22"/>
                <w:szCs w:val="22"/>
                <w:lang w:val="en-US" w:eastAsia="zh-CN" w:bidi="ar-SA"/>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高压氧</w:t>
            </w:r>
            <w:r>
              <w:rPr>
                <w:rFonts w:hint="eastAsia" w:ascii="宋体" w:hAnsi="宋体" w:cs="宋体"/>
                <w:i w:val="0"/>
                <w:iCs w:val="0"/>
                <w:color w:val="auto"/>
                <w:sz w:val="22"/>
                <w:szCs w:val="22"/>
                <w:u w:val="none"/>
                <w:lang w:val="en-US" w:eastAsia="zh-CN"/>
              </w:rPr>
              <w:t>舱</w:t>
            </w:r>
            <w:r>
              <w:rPr>
                <w:rFonts w:hint="eastAsia" w:ascii="宋体" w:hAnsi="宋体" w:eastAsia="宋体" w:cs="宋体"/>
                <w:i w:val="0"/>
                <w:iCs w:val="0"/>
                <w:color w:val="auto"/>
                <w:sz w:val="22"/>
                <w:szCs w:val="22"/>
                <w:u w:val="none"/>
                <w:lang w:val="en-US" w:eastAsia="zh-CN"/>
              </w:rPr>
              <w:t>维保</w:t>
            </w:r>
            <w:r>
              <w:rPr>
                <w:rFonts w:hint="eastAsia" w:ascii="宋体" w:hAnsi="宋体" w:cs="宋体"/>
                <w:i w:val="0"/>
                <w:iCs w:val="0"/>
                <w:color w:val="auto"/>
                <w:sz w:val="22"/>
                <w:szCs w:val="22"/>
                <w:u w:val="none"/>
                <w:lang w:val="en-US" w:eastAsia="zh-CN"/>
              </w:rPr>
              <w:t>服务</w:t>
            </w:r>
          </w:p>
        </w:tc>
        <w:tc>
          <w:tcPr>
            <w:tcW w:w="3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1、安全阀、压力表需定期年检，如有相关表、阀检测不过，需及时更换。</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1套</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全保</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型号：YC3200</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3200/20</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厂家：潍坊华信氧业有限公司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default" w:ascii="宋体" w:hAnsi="宋体" w:eastAsia="宋体" w:cs="宋体"/>
                <w:i w:val="0"/>
                <w:iCs w:val="0"/>
                <w:color w:val="000000"/>
                <w:kern w:val="2"/>
                <w:sz w:val="22"/>
                <w:szCs w:val="22"/>
                <w:lang w:val="en-US" w:eastAsia="zh-CN" w:bidi="ar-SA"/>
              </w:rPr>
            </w:pPr>
            <w:r>
              <w:rPr>
                <w:rFonts w:hint="eastAsia" w:ascii="宋体" w:hAnsi="宋体" w:eastAsia="宋体" w:cs="宋体"/>
                <w:i w:val="0"/>
                <w:iCs w:val="0"/>
                <w:color w:val="000000"/>
                <w:kern w:val="2"/>
                <w:sz w:val="22"/>
                <w:szCs w:val="22"/>
                <w:lang w:val="en-US" w:eastAsia="zh-CN" w:bidi="ar-SA"/>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手术用内窥镜维保</w:t>
            </w:r>
            <w:r>
              <w:rPr>
                <w:rFonts w:hint="eastAsia" w:ascii="宋体" w:hAnsi="宋体" w:cs="宋体"/>
                <w:i w:val="0"/>
                <w:iCs w:val="0"/>
                <w:color w:val="auto"/>
                <w:sz w:val="22"/>
                <w:szCs w:val="22"/>
                <w:u w:val="none"/>
                <w:lang w:val="en-US" w:eastAsia="zh-CN"/>
              </w:rPr>
              <w:t>服务</w:t>
            </w:r>
          </w:p>
        </w:tc>
        <w:tc>
          <w:tcPr>
            <w:tcW w:w="3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1、维修工程师定期上门对内窥镜做免费检测和技术咨询服务。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2、供应商维修设备提供的的配件为原厂全新配件。</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手术室所有内窥镜</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全保</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数量、型号、厂家详见附件</w:t>
            </w:r>
            <w:r>
              <w:rPr>
                <w:rFonts w:hint="eastAsia" w:ascii="宋体" w:hAnsi="宋体" w:cs="宋体"/>
                <w:i w:val="0"/>
                <w:iCs w:val="0"/>
                <w:color w:val="auto"/>
                <w:kern w:val="0"/>
                <w:sz w:val="22"/>
                <w:szCs w:val="22"/>
                <w:u w:val="none"/>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default" w:ascii="宋体" w:hAnsi="宋体" w:eastAsia="宋体" w:cs="宋体"/>
                <w:i w:val="0"/>
                <w:iCs w:val="0"/>
                <w:color w:val="auto"/>
                <w:kern w:val="2"/>
                <w:sz w:val="22"/>
                <w:szCs w:val="22"/>
                <w:lang w:val="en-US" w:eastAsia="zh-CN" w:bidi="ar-SA"/>
              </w:rPr>
            </w:pPr>
            <w:r>
              <w:rPr>
                <w:rFonts w:hint="eastAsia" w:ascii="宋体" w:hAnsi="宋体" w:eastAsia="宋体" w:cs="宋体"/>
                <w:i w:val="0"/>
                <w:iCs w:val="0"/>
                <w:color w:val="auto"/>
                <w:kern w:val="2"/>
                <w:sz w:val="22"/>
                <w:szCs w:val="22"/>
                <w:lang w:val="en-US" w:eastAsia="zh-CN" w:bidi="ar-SA"/>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过氧化氢低温灭菌器维保</w:t>
            </w:r>
            <w:r>
              <w:rPr>
                <w:rFonts w:hint="eastAsia" w:ascii="宋体" w:hAnsi="宋体" w:cs="宋体"/>
                <w:i w:val="0"/>
                <w:iCs w:val="0"/>
                <w:color w:val="auto"/>
                <w:kern w:val="0"/>
                <w:sz w:val="22"/>
                <w:szCs w:val="22"/>
                <w:u w:val="none"/>
                <w:lang w:val="en-US" w:eastAsia="zh-CN" w:bidi="ar"/>
              </w:rPr>
              <w:t>服务</w:t>
            </w:r>
          </w:p>
        </w:tc>
        <w:tc>
          <w:tcPr>
            <w:tcW w:w="3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lang w:val="en-US" w:eastAsia="zh-CN" w:bidi="ar"/>
              </w:rPr>
            </w:pPr>
            <w:r>
              <w:rPr>
                <w:rFonts w:hint="eastAsia" w:ascii="宋体" w:hAnsi="宋体" w:eastAsia="宋体" w:cs="宋体"/>
                <w:i w:val="0"/>
                <w:iCs w:val="0"/>
                <w:color w:val="auto"/>
                <w:kern w:val="0"/>
                <w:sz w:val="22"/>
                <w:szCs w:val="22"/>
                <w:lang w:val="en-US" w:eastAsia="zh-CN" w:bidi="ar"/>
              </w:rPr>
              <w:t>我院现有STERIS V-Pro maX过氧化氢低温灭菌器(以下简称“STERIS 低温灭菌器”)2台（序列号0335820-02&amp;0335820-01）需采购维保服务；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lang w:val="en-US" w:eastAsia="zh-CN" w:bidi="ar"/>
              </w:rPr>
            </w:pPr>
            <w:r>
              <w:rPr>
                <w:rFonts w:hint="eastAsia" w:ascii="宋体" w:hAnsi="宋体" w:eastAsia="宋体" w:cs="宋体"/>
                <w:b/>
                <w:bCs/>
                <w:i w:val="0"/>
                <w:iCs w:val="0"/>
                <w:color w:val="auto"/>
                <w:kern w:val="0"/>
                <w:sz w:val="22"/>
                <w:szCs w:val="22"/>
                <w:lang w:val="en-US" w:eastAsia="zh-CN" w:bidi="ar"/>
              </w:rPr>
              <w:t>一、服务内容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lang w:val="en-US" w:eastAsia="zh-CN" w:bidi="ar"/>
              </w:rPr>
              <w:t>1</w:t>
            </w:r>
            <w:r>
              <w:rPr>
                <w:rFonts w:hint="eastAsia" w:ascii="宋体" w:hAnsi="宋体" w:cs="宋体"/>
                <w:i w:val="0"/>
                <w:iCs w:val="0"/>
                <w:color w:val="auto"/>
                <w:kern w:val="0"/>
                <w:sz w:val="22"/>
                <w:szCs w:val="22"/>
                <w:lang w:val="en-US" w:eastAsia="zh-CN" w:bidi="ar"/>
              </w:rPr>
              <w:t>、</w:t>
            </w:r>
            <w:r>
              <w:rPr>
                <w:rFonts w:hint="eastAsia" w:ascii="宋体" w:hAnsi="宋体" w:cs="宋体"/>
                <w:i w:val="0"/>
                <w:iCs w:val="0"/>
                <w:color w:val="auto"/>
                <w:kern w:val="0"/>
                <w:sz w:val="22"/>
                <w:szCs w:val="22"/>
                <w:u w:val="none"/>
                <w:lang w:val="en-US" w:eastAsia="zh-CN" w:bidi="ar"/>
              </w:rPr>
              <w:t>定期对设备进行保养维护。（每年至少2次）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2、供应商维修设备提供的配件为原厂全新配件。</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2台</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全保</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型号：</w:t>
            </w:r>
            <w:r>
              <w:rPr>
                <w:rStyle w:val="18"/>
                <w:color w:val="auto"/>
                <w:lang w:val="en-US" w:eastAsia="zh-CN" w:bidi="ar"/>
              </w:rPr>
              <w:t>Amscore V-PRO MAX</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厂家：STERIS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default" w:ascii="宋体" w:hAnsi="宋体" w:eastAsia="宋体" w:cs="宋体"/>
                <w:i w:val="0"/>
                <w:iCs w:val="0"/>
                <w:color w:val="000000"/>
                <w:kern w:val="2"/>
                <w:sz w:val="22"/>
                <w:szCs w:val="22"/>
                <w:lang w:val="en-US" w:eastAsia="zh" w:bidi="ar-SA"/>
              </w:rPr>
            </w:pPr>
            <w:r>
              <w:rPr>
                <w:rFonts w:hint="eastAsia" w:ascii="宋体" w:hAnsi="宋体" w:cs="宋体"/>
                <w:i w:val="0"/>
                <w:iCs w:val="0"/>
                <w:color w:val="000000"/>
                <w:kern w:val="2"/>
                <w:sz w:val="22"/>
                <w:szCs w:val="22"/>
                <w:lang w:val="en-US" w:eastAsia="zh-CN" w:bidi="ar-SA"/>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激光眼科诊断仪维保</w:t>
            </w:r>
            <w:r>
              <w:rPr>
                <w:rFonts w:hint="eastAsia" w:ascii="宋体" w:hAnsi="宋体" w:cs="宋体"/>
                <w:i w:val="0"/>
                <w:iCs w:val="0"/>
                <w:color w:val="000000"/>
                <w:kern w:val="0"/>
                <w:sz w:val="22"/>
                <w:szCs w:val="22"/>
                <w:u w:val="none"/>
                <w:lang w:val="en-US" w:eastAsia="zh-CN" w:bidi="ar"/>
              </w:rPr>
              <w:t>服务</w:t>
            </w:r>
          </w:p>
        </w:tc>
        <w:tc>
          <w:tcPr>
            <w:tcW w:w="3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提供所有零配件更换，</w:t>
            </w:r>
            <w:r>
              <w:rPr>
                <w:rFonts w:hint="eastAsia" w:ascii="宋体" w:hAnsi="宋体" w:cs="宋体"/>
                <w:i w:val="0"/>
                <w:iCs w:val="0"/>
                <w:color w:val="000000"/>
                <w:kern w:val="0"/>
                <w:sz w:val="22"/>
                <w:szCs w:val="22"/>
                <w:u w:val="none"/>
                <w:lang w:val="en-US" w:eastAsia="zh-CN" w:bidi="ar"/>
              </w:rPr>
              <w:t>供应商维修设备提供的配件为原厂配件。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提供定期设备维护保养每年</w:t>
            </w:r>
            <w:r>
              <w:rPr>
                <w:rFonts w:hint="eastAsia" w:ascii="宋体" w:hAnsi="宋体" w:cs="宋体"/>
                <w:i w:val="0"/>
                <w:iCs w:val="0"/>
                <w:color w:val="000000"/>
                <w:kern w:val="0"/>
                <w:sz w:val="22"/>
                <w:szCs w:val="22"/>
                <w:u w:val="none"/>
                <w:lang w:val="en-US" w:eastAsia="zh-CN" w:bidi="ar"/>
              </w:rPr>
              <w:t>至少</w:t>
            </w:r>
            <w:r>
              <w:rPr>
                <w:rFonts w:hint="eastAsia" w:ascii="宋体" w:hAnsi="宋体" w:eastAsia="宋体" w:cs="宋体"/>
                <w:i w:val="0"/>
                <w:iCs w:val="0"/>
                <w:color w:val="000000"/>
                <w:kern w:val="0"/>
                <w:sz w:val="22"/>
                <w:szCs w:val="22"/>
                <w:u w:val="none"/>
                <w:lang w:val="en-US" w:eastAsia="zh-CN" w:bidi="ar"/>
              </w:rPr>
              <w:t>2次</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保证所更换的备件为原厂备件,满足设备运行要求</w:t>
            </w:r>
            <w:r>
              <w:rPr>
                <w:rFonts w:hint="eastAsia" w:ascii="宋体" w:hAnsi="宋体" w:cs="宋体"/>
                <w:i w:val="0"/>
                <w:iCs w:val="0"/>
                <w:color w:val="000000"/>
                <w:kern w:val="0"/>
                <w:sz w:val="22"/>
                <w:szCs w:val="22"/>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1台</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全保</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型号：Spectralis OCT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厂家：德国海德堡公司</w:t>
            </w:r>
          </w:p>
        </w:tc>
      </w:tr>
    </w:tbl>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1、维保服务内容包括:（1）.所有人工、常规耗材、维修设备所有配件、定期巡检、维护保养所需耗材等所有费用。（2）.设备相关部件的检测费用、拆装费用、购买检测时未通过检测需要更换部件(压力表、安全阀等)的费用。(需检测的部件设备按国家要求定期检测,检测合格后方可使用)。</w:t>
      </w:r>
    </w:p>
    <w:p>
      <w:pPr>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附件一：</w:t>
      </w:r>
    </w:p>
    <w:p>
      <w:pPr>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手术室所有内窥镜：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3217"/>
        <w:gridCol w:w="2080"/>
        <w:gridCol w:w="110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3217"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名称</w:t>
            </w:r>
          </w:p>
        </w:tc>
        <w:tc>
          <w:tcPr>
            <w:tcW w:w="2080"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型号</w:t>
            </w:r>
          </w:p>
        </w:tc>
        <w:tc>
          <w:tcPr>
            <w:tcW w:w="1100"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厂家</w:t>
            </w:r>
          </w:p>
        </w:tc>
        <w:tc>
          <w:tcPr>
            <w:tcW w:w="1160"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腹腔镜镜子成人</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高清HD30度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迈瑞</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腹腔镜镜子成人</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高清HD30度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史赛克</w:t>
            </w:r>
          </w:p>
        </w:tc>
        <w:tc>
          <w:tcPr>
            <w:tcW w:w="1160" w:type="dxa"/>
            <w:noWrap w:val="0"/>
            <w:vAlign w:val="center"/>
          </w:tcPr>
          <w:p>
            <w:pPr>
              <w:keepNext w:val="0"/>
              <w:keepLines w:val="0"/>
              <w:widowControl/>
              <w:suppressLineNumbers w:val="0"/>
              <w:ind w:firstLine="440" w:firstLineChars="20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腹腔镜镜子成人</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4K30度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欧普曼迪</w:t>
            </w:r>
          </w:p>
        </w:tc>
        <w:tc>
          <w:tcPr>
            <w:tcW w:w="1160" w:type="dxa"/>
            <w:noWrap w:val="0"/>
            <w:vAlign w:val="center"/>
          </w:tcPr>
          <w:p>
            <w:pPr>
              <w:keepNext w:val="0"/>
              <w:keepLines w:val="0"/>
              <w:widowControl/>
              <w:suppressLineNumbers w:val="0"/>
              <w:ind w:firstLine="440" w:firstLineChars="20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腹腔镜镜子成人</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高清HD30度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jimin</w:t>
            </w:r>
          </w:p>
        </w:tc>
        <w:tc>
          <w:tcPr>
            <w:tcW w:w="1160" w:type="dxa"/>
            <w:noWrap w:val="0"/>
            <w:vAlign w:val="center"/>
          </w:tcPr>
          <w:p>
            <w:pPr>
              <w:keepNext w:val="0"/>
              <w:keepLines w:val="0"/>
              <w:widowControl/>
              <w:suppressLineNumbers w:val="0"/>
              <w:ind w:firstLine="440" w:firstLineChars="20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腹腔镜镜子成人</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高清HD30度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蛇牌</w:t>
            </w:r>
          </w:p>
        </w:tc>
        <w:tc>
          <w:tcPr>
            <w:tcW w:w="1160" w:type="dxa"/>
            <w:noWrap w:val="0"/>
            <w:vAlign w:val="center"/>
          </w:tcPr>
          <w:p>
            <w:pPr>
              <w:keepNext w:val="0"/>
              <w:keepLines w:val="0"/>
              <w:widowControl/>
              <w:suppressLineNumbers w:val="0"/>
              <w:ind w:firstLine="440" w:firstLineChars="20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腹腔镜镜子小儿</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高清HD30度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蛇牌</w:t>
            </w:r>
          </w:p>
        </w:tc>
        <w:tc>
          <w:tcPr>
            <w:tcW w:w="1160" w:type="dxa"/>
            <w:noWrap w:val="0"/>
            <w:vAlign w:val="center"/>
          </w:tcPr>
          <w:p>
            <w:pPr>
              <w:keepNext w:val="0"/>
              <w:keepLines w:val="0"/>
              <w:widowControl/>
              <w:suppressLineNumbers w:val="0"/>
              <w:ind w:firstLine="440" w:firstLineChars="20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腹腔镜镜子小儿</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高清HD30度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天松</w:t>
            </w:r>
          </w:p>
        </w:tc>
        <w:tc>
          <w:tcPr>
            <w:tcW w:w="1160" w:type="dxa"/>
            <w:noWrap w:val="0"/>
            <w:vAlign w:val="center"/>
          </w:tcPr>
          <w:p>
            <w:pPr>
              <w:keepNext w:val="0"/>
              <w:keepLines w:val="0"/>
              <w:widowControl/>
              <w:suppressLineNumbers w:val="0"/>
              <w:ind w:firstLine="440" w:firstLineChars="20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输尿管镜</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5度 10度 12度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狼牌</w:t>
            </w:r>
          </w:p>
        </w:tc>
        <w:tc>
          <w:tcPr>
            <w:tcW w:w="1160" w:type="dxa"/>
            <w:noWrap w:val="0"/>
            <w:vAlign w:val="center"/>
          </w:tcPr>
          <w:p>
            <w:pPr>
              <w:keepNext w:val="0"/>
              <w:keepLines w:val="0"/>
              <w:widowControl/>
              <w:suppressLineNumbers w:val="0"/>
              <w:ind w:firstLine="440" w:firstLineChars="20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输尿管镜</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0度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好克</w:t>
            </w:r>
          </w:p>
        </w:tc>
        <w:tc>
          <w:tcPr>
            <w:tcW w:w="1160" w:type="dxa"/>
            <w:noWrap w:val="0"/>
            <w:vAlign w:val="center"/>
          </w:tcPr>
          <w:p>
            <w:pPr>
              <w:keepNext w:val="0"/>
              <w:keepLines w:val="0"/>
              <w:widowControl/>
              <w:suppressLineNumbers w:val="0"/>
              <w:ind w:firstLine="440" w:firstLineChars="20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等离子电切成套器械</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奥林巴斯</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等离子电切成套器械</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司迈</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刨削器成套器械</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好克</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刨削器镜子及刨刀</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好克</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14</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膀胱镜成套器械</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好克</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15</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超声刀换能器</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强生</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16</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超声刀换能器</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优力卡</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17</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腹腔镜成像系统及配件</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1488 1188</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史赛克</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18</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腹腔镜光源机及配件</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x 8000</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史赛克</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19</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腹腔镜气腹机及配件</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40L</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史赛克</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腹腔镜成像系统及配件</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4K荧光</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欧普曼迪</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21</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腹腔镜光源机及配件</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4K荧光</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欧普曼迪</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22</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腹腔镜气腹机及配件</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JRQ-1</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欧普曼迪</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23</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腹腔镜气腹机及配件</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30L</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jimin</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24</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泌尿外科配套成像系统</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奥林巴斯</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泌尿外科配套成像系统</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沈大</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2</w:t>
            </w:r>
            <w:r>
              <w:rPr>
                <w:rFonts w:hint="eastAsia" w:ascii="宋体" w:hAnsi="宋体" w:cs="宋体"/>
                <w:color w:val="auto"/>
                <w:sz w:val="24"/>
                <w:szCs w:val="24"/>
                <w:vertAlign w:val="baseline"/>
                <w:lang w:val="en-US" w:eastAsia="zh"/>
              </w:rPr>
              <w:t>6</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超生刀主机</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GEN11</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强生</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2</w:t>
            </w:r>
            <w:r>
              <w:rPr>
                <w:rFonts w:hint="eastAsia" w:ascii="宋体" w:hAnsi="宋体" w:cs="宋体"/>
                <w:color w:val="auto"/>
                <w:sz w:val="24"/>
                <w:szCs w:val="24"/>
                <w:vertAlign w:val="baseline"/>
                <w:lang w:val="en-US" w:eastAsia="zh"/>
              </w:rPr>
              <w:t>7</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超生刀主机</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BBT-UT-3300</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优力卡</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cs="宋体"/>
                <w:color w:val="auto"/>
                <w:sz w:val="24"/>
                <w:szCs w:val="24"/>
                <w:vertAlign w:val="baseline"/>
                <w:lang w:val="en-US" w:eastAsia="zh"/>
              </w:rPr>
              <w:t>28</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椎间孔成像系统及配套器械</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Om-822c</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欧曼</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cs="宋体"/>
                <w:color w:val="auto"/>
                <w:sz w:val="24"/>
                <w:szCs w:val="24"/>
                <w:vertAlign w:val="baseline"/>
                <w:lang w:val="en-US" w:eastAsia="zh"/>
              </w:rPr>
              <w:t>29</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显微镜</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s 88</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蔡司</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3</w:t>
            </w:r>
            <w:r>
              <w:rPr>
                <w:rFonts w:hint="eastAsia" w:ascii="宋体" w:hAnsi="宋体" w:cs="宋体"/>
                <w:color w:val="auto"/>
                <w:sz w:val="24"/>
                <w:szCs w:val="24"/>
                <w:vertAlign w:val="baseline"/>
                <w:lang w:val="en-US" w:eastAsia="zh"/>
              </w:rPr>
              <w:t>0</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高速动力系统主机及配套器械</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GD670 T670YP</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蛇牌</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3</w:t>
            </w:r>
            <w:r>
              <w:rPr>
                <w:rFonts w:hint="eastAsia" w:ascii="宋体" w:hAnsi="宋体" w:cs="宋体"/>
                <w:color w:val="auto"/>
                <w:sz w:val="24"/>
                <w:szCs w:val="24"/>
                <w:vertAlign w:val="baseline"/>
                <w:lang w:val="en-US" w:eastAsia="zh"/>
              </w:rPr>
              <w:t>1</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耳鼻喉科专科配套器械</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桐栌</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3</w:t>
            </w:r>
            <w:r>
              <w:rPr>
                <w:rFonts w:hint="eastAsia" w:ascii="宋体" w:hAnsi="宋体" w:cs="宋体"/>
                <w:color w:val="auto"/>
                <w:sz w:val="24"/>
                <w:szCs w:val="24"/>
                <w:vertAlign w:val="baseline"/>
                <w:lang w:val="en-US" w:eastAsia="zh"/>
              </w:rPr>
              <w:t>2</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耳鼻喉镜子</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0度 30度 70度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Sto r z</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3</w:t>
            </w:r>
            <w:r>
              <w:rPr>
                <w:rFonts w:hint="eastAsia" w:ascii="宋体" w:hAnsi="宋体" w:cs="宋体"/>
                <w:color w:val="auto"/>
                <w:sz w:val="24"/>
                <w:szCs w:val="24"/>
                <w:vertAlign w:val="baseline"/>
                <w:lang w:val="en-US" w:eastAsia="zh"/>
              </w:rPr>
              <w:t>3</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耳鼻喉镜子</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0度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狼牌</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3</w:t>
            </w:r>
            <w:r>
              <w:rPr>
                <w:rFonts w:hint="eastAsia" w:ascii="宋体" w:hAnsi="宋体" w:cs="宋体"/>
                <w:color w:val="auto"/>
                <w:sz w:val="24"/>
                <w:szCs w:val="24"/>
                <w:vertAlign w:val="baseline"/>
                <w:lang w:val="en-US" w:eastAsia="zh"/>
              </w:rPr>
              <w:t>4</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耳鼻喉镜子</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0度 30度 70度</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天松</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3</w:t>
            </w:r>
            <w:r>
              <w:rPr>
                <w:rFonts w:hint="eastAsia" w:ascii="宋体" w:hAnsi="宋体" w:cs="宋体"/>
                <w:color w:val="auto"/>
                <w:sz w:val="24"/>
                <w:szCs w:val="24"/>
                <w:vertAlign w:val="baseline"/>
                <w:lang w:val="en-US" w:eastAsia="zh"/>
              </w:rPr>
              <w:t>5</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耳鼻喉等离子主机及配件</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PLA-700</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美创</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3</w:t>
            </w:r>
            <w:r>
              <w:rPr>
                <w:rFonts w:hint="eastAsia" w:ascii="宋体" w:hAnsi="宋体" w:cs="宋体"/>
                <w:color w:val="auto"/>
                <w:sz w:val="24"/>
                <w:szCs w:val="24"/>
                <w:vertAlign w:val="baseline"/>
                <w:lang w:val="en-US" w:eastAsia="zh"/>
              </w:rPr>
              <w:t>6</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耳鼻喉动力系统主机及配件</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IPC</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美敦力</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3</w:t>
            </w:r>
            <w:r>
              <w:rPr>
                <w:rFonts w:hint="eastAsia" w:ascii="宋体" w:hAnsi="宋体" w:cs="宋体"/>
                <w:color w:val="auto"/>
                <w:sz w:val="24"/>
                <w:szCs w:val="24"/>
                <w:vertAlign w:val="baseline"/>
                <w:lang w:val="en-US" w:eastAsia="zh"/>
              </w:rPr>
              <w:t>7</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耳鼻喉成像系统及配件</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TC300</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Storz</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cs="宋体"/>
                <w:color w:val="auto"/>
                <w:sz w:val="24"/>
                <w:szCs w:val="24"/>
                <w:vertAlign w:val="baseline"/>
                <w:lang w:val="en-US" w:eastAsia="zh"/>
              </w:rPr>
              <w:t>38</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腹腔镜配套器械</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康基</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cs="宋体"/>
                <w:color w:val="auto"/>
                <w:sz w:val="24"/>
                <w:szCs w:val="24"/>
                <w:vertAlign w:val="baseline"/>
                <w:lang w:val="en-US" w:eastAsia="zh"/>
              </w:rPr>
              <w:t>39</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腹腔镜配套器械</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天松</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4</w:t>
            </w:r>
            <w:r>
              <w:rPr>
                <w:rFonts w:hint="eastAsia" w:ascii="宋体" w:hAnsi="宋体" w:cs="宋体"/>
                <w:color w:val="auto"/>
                <w:sz w:val="24"/>
                <w:szCs w:val="24"/>
                <w:vertAlign w:val="baseline"/>
                <w:lang w:val="en-US" w:eastAsia="zh"/>
              </w:rPr>
              <w:t>0</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腹腔镜配套器械</w:t>
            </w:r>
          </w:p>
        </w:tc>
        <w:tc>
          <w:tcPr>
            <w:tcW w:w="2080" w:type="dxa"/>
            <w:noWrap w:val="0"/>
            <w:vAlign w:val="center"/>
          </w:tcPr>
          <w:p>
            <w:pPr>
              <w:jc w:val="center"/>
              <w:rPr>
                <w:rFonts w:hint="eastAsia" w:ascii="宋体" w:hAnsi="宋体" w:eastAsia="宋体" w:cs="宋体"/>
                <w:color w:val="auto"/>
                <w:sz w:val="24"/>
                <w:szCs w:val="24"/>
                <w:vertAlign w:val="baseline"/>
                <w:lang w:val="en-US" w:eastAsia="zh-CN"/>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桐栌</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4</w:t>
            </w:r>
            <w:r>
              <w:rPr>
                <w:rFonts w:hint="eastAsia" w:ascii="宋体" w:hAnsi="宋体" w:cs="宋体"/>
                <w:color w:val="auto"/>
                <w:sz w:val="24"/>
                <w:szCs w:val="24"/>
                <w:vertAlign w:val="baseline"/>
                <w:lang w:val="en-US" w:eastAsia="zh"/>
              </w:rPr>
              <w:t>1</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手术无影灯字母灯</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default" w:ascii="Arial" w:hAnsi="Arial" w:eastAsia="宋体" w:cs="Arial"/>
                <w:i w:val="0"/>
                <w:iCs w:val="0"/>
                <w:color w:val="auto"/>
                <w:kern w:val="0"/>
                <w:sz w:val="20"/>
                <w:szCs w:val="20"/>
                <w:u w:val="none"/>
                <w:lang w:val="en-US" w:eastAsia="zh-CN" w:bidi="ar"/>
              </w:rPr>
              <w:t>Polaris600/600 Polaris100/200</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德尔格</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4</w:t>
            </w:r>
            <w:r>
              <w:rPr>
                <w:rFonts w:hint="eastAsia" w:ascii="宋体" w:hAnsi="宋体" w:cs="宋体"/>
                <w:color w:val="auto"/>
                <w:sz w:val="24"/>
                <w:szCs w:val="24"/>
                <w:vertAlign w:val="baseline"/>
                <w:lang w:val="en-US" w:eastAsia="zh"/>
              </w:rPr>
              <w:t>2</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神经外科配套器械</w:t>
            </w:r>
          </w:p>
        </w:tc>
        <w:tc>
          <w:tcPr>
            <w:tcW w:w="2080" w:type="dxa"/>
            <w:noWrap w:val="0"/>
            <w:vAlign w:val="center"/>
          </w:tcPr>
          <w:p>
            <w:pPr>
              <w:jc w:val="center"/>
              <w:rPr>
                <w:rFonts w:hint="default" w:ascii="Arial" w:hAnsi="Arial" w:eastAsia="宋体" w:cs="Arial"/>
                <w:i w:val="0"/>
                <w:iCs w:val="0"/>
                <w:color w:val="auto"/>
                <w:kern w:val="0"/>
                <w:sz w:val="20"/>
                <w:szCs w:val="20"/>
                <w:u w:val="none"/>
                <w:lang w:val="en-US" w:eastAsia="zh-CN" w:bidi="ar"/>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蛇牌</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eastAsia="宋体" w:cs="宋体"/>
                <w:color w:val="auto"/>
                <w:sz w:val="24"/>
                <w:szCs w:val="24"/>
                <w:vertAlign w:val="baseline"/>
                <w:lang w:val="en-US" w:eastAsia="zh-CN"/>
              </w:rPr>
              <w:t>4</w:t>
            </w:r>
            <w:r>
              <w:rPr>
                <w:rFonts w:hint="eastAsia" w:ascii="宋体" w:hAnsi="宋体" w:cs="宋体"/>
                <w:color w:val="auto"/>
                <w:sz w:val="24"/>
                <w:szCs w:val="24"/>
                <w:vertAlign w:val="baseline"/>
                <w:lang w:val="en-US" w:eastAsia="zh"/>
              </w:rPr>
              <w:t>3</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神经外科配套器械</w:t>
            </w:r>
          </w:p>
        </w:tc>
        <w:tc>
          <w:tcPr>
            <w:tcW w:w="2080" w:type="dxa"/>
            <w:noWrap w:val="0"/>
            <w:vAlign w:val="center"/>
          </w:tcPr>
          <w:p>
            <w:pPr>
              <w:jc w:val="center"/>
              <w:rPr>
                <w:rFonts w:hint="default" w:ascii="Arial" w:hAnsi="Arial" w:eastAsia="宋体" w:cs="Arial"/>
                <w:i w:val="0"/>
                <w:iCs w:val="0"/>
                <w:color w:val="auto"/>
                <w:kern w:val="0"/>
                <w:sz w:val="20"/>
                <w:szCs w:val="20"/>
                <w:u w:val="none"/>
                <w:lang w:val="en-US" w:eastAsia="zh-CN" w:bidi="ar"/>
              </w:rPr>
            </w:pP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新华</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cs="宋体"/>
                <w:color w:val="auto"/>
                <w:sz w:val="24"/>
                <w:szCs w:val="24"/>
                <w:vertAlign w:val="baseline"/>
                <w:lang w:val="en-US" w:eastAsia="zh"/>
              </w:rPr>
              <w:t>44</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超声骨刀</w:t>
            </w:r>
          </w:p>
        </w:tc>
        <w:tc>
          <w:tcPr>
            <w:tcW w:w="2080" w:type="dxa"/>
            <w:noWrap w:val="0"/>
            <w:vAlign w:val="center"/>
          </w:tcPr>
          <w:p>
            <w:pPr>
              <w:keepNext w:val="0"/>
              <w:keepLines w:val="0"/>
              <w:widowControl/>
              <w:suppressLineNumbers w:val="0"/>
              <w:ind w:left="0" w:leftChars="0" w:firstLine="0" w:firstLineChars="0"/>
              <w:jc w:val="center"/>
              <w:textAlignment w:val="center"/>
              <w:rPr>
                <w:rFonts w:hint="default" w:ascii="Arial" w:hAnsi="Arial" w:eastAsia="宋体" w:cs="Arial"/>
                <w:i w:val="0"/>
                <w:iCs w:val="0"/>
                <w:color w:val="auto"/>
                <w:kern w:val="0"/>
                <w:sz w:val="20"/>
                <w:szCs w:val="20"/>
                <w:u w:val="none"/>
                <w:lang w:val="en-US" w:eastAsia="zh-CN" w:bidi="ar"/>
              </w:rPr>
            </w:pPr>
            <w:r>
              <w:rPr>
                <w:rFonts w:hint="eastAsia" w:ascii="宋体" w:hAnsi="宋体" w:eastAsia="宋体" w:cs="宋体"/>
                <w:i w:val="0"/>
                <w:iCs w:val="0"/>
                <w:color w:val="auto"/>
                <w:kern w:val="0"/>
                <w:sz w:val="22"/>
                <w:szCs w:val="22"/>
                <w:u w:val="none"/>
                <w:lang w:val="en-US" w:eastAsia="zh-CN" w:bidi="ar"/>
              </w:rPr>
              <w:t>DK-0-MVS</w:t>
            </w:r>
          </w:p>
        </w:tc>
        <w:tc>
          <w:tcPr>
            <w:tcW w:w="1100" w:type="dxa"/>
            <w:noWrap w:val="0"/>
            <w:vAlign w:val="center"/>
          </w:tcPr>
          <w:p>
            <w:pPr>
              <w:jc w:val="center"/>
              <w:rPr>
                <w:rFonts w:hint="eastAsia" w:ascii="宋体" w:hAnsi="宋体" w:eastAsia="宋体" w:cs="宋体"/>
                <w:i w:val="0"/>
                <w:iCs w:val="0"/>
                <w:color w:val="auto"/>
                <w:kern w:val="0"/>
                <w:sz w:val="22"/>
                <w:szCs w:val="22"/>
                <w:u w:val="none"/>
                <w:lang w:val="en-US" w:eastAsia="zh-CN" w:bidi="ar"/>
              </w:rPr>
            </w:pP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cs="宋体"/>
                <w:color w:val="auto"/>
                <w:sz w:val="24"/>
                <w:szCs w:val="24"/>
                <w:vertAlign w:val="baseline"/>
                <w:lang w:val="en-US" w:eastAsia="zh"/>
              </w:rPr>
              <w:t>45</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刨削器</w:t>
            </w:r>
          </w:p>
        </w:tc>
        <w:tc>
          <w:tcPr>
            <w:tcW w:w="2080" w:type="dxa"/>
            <w:noWrap w:val="0"/>
            <w:vAlign w:val="center"/>
          </w:tcPr>
          <w:p>
            <w:pPr>
              <w:keepNext w:val="0"/>
              <w:keepLines w:val="0"/>
              <w:widowControl/>
              <w:suppressLineNumbers w:val="0"/>
              <w:ind w:left="0" w:leftChars="0" w:firstLine="0" w:firstLineChars="0"/>
              <w:jc w:val="center"/>
              <w:textAlignment w:val="center"/>
              <w:rPr>
                <w:rFonts w:hint="default" w:ascii="Arial" w:hAnsi="Arial" w:eastAsia="宋体" w:cs="Arial"/>
                <w:i w:val="0"/>
                <w:iCs w:val="0"/>
                <w:color w:val="auto"/>
                <w:kern w:val="0"/>
                <w:sz w:val="20"/>
                <w:szCs w:val="20"/>
                <w:u w:val="none"/>
                <w:lang w:val="en-US" w:eastAsia="zh-CN" w:bidi="ar"/>
              </w:rPr>
            </w:pPr>
            <w:r>
              <w:rPr>
                <w:rFonts w:hint="eastAsia" w:ascii="宋体" w:hAnsi="宋体" w:eastAsia="宋体" w:cs="宋体"/>
                <w:i w:val="0"/>
                <w:iCs w:val="0"/>
                <w:color w:val="auto"/>
                <w:kern w:val="0"/>
                <w:sz w:val="22"/>
                <w:szCs w:val="22"/>
                <w:u w:val="none"/>
                <w:lang w:val="en-US" w:eastAsia="zh-CN" w:bidi="ar"/>
              </w:rPr>
              <w:t>YSB-｜｜｜</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好克</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cs="宋体"/>
                <w:color w:val="auto"/>
                <w:sz w:val="24"/>
                <w:szCs w:val="24"/>
                <w:vertAlign w:val="baseline"/>
                <w:lang w:val="en-US" w:eastAsia="zh"/>
              </w:rPr>
              <w:t>46</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高频手术系统</w:t>
            </w:r>
          </w:p>
        </w:tc>
        <w:tc>
          <w:tcPr>
            <w:tcW w:w="2080" w:type="dxa"/>
            <w:noWrap w:val="0"/>
            <w:vAlign w:val="center"/>
          </w:tcPr>
          <w:p>
            <w:pPr>
              <w:keepNext w:val="0"/>
              <w:keepLines w:val="0"/>
              <w:widowControl/>
              <w:suppressLineNumbers w:val="0"/>
              <w:ind w:left="0" w:leftChars="0" w:firstLine="0" w:firstLineChars="0"/>
              <w:jc w:val="center"/>
              <w:textAlignment w:val="center"/>
              <w:rPr>
                <w:rFonts w:hint="default" w:ascii="Arial" w:hAnsi="Arial" w:eastAsia="宋体" w:cs="Arial"/>
                <w:i w:val="0"/>
                <w:iCs w:val="0"/>
                <w:color w:val="auto"/>
                <w:kern w:val="0"/>
                <w:sz w:val="20"/>
                <w:szCs w:val="20"/>
                <w:u w:val="none"/>
                <w:lang w:val="en-US" w:eastAsia="zh-CN" w:bidi="ar"/>
              </w:rPr>
            </w:pPr>
            <w:r>
              <w:rPr>
                <w:rFonts w:hint="eastAsia" w:ascii="宋体" w:hAnsi="宋体" w:eastAsia="宋体" w:cs="宋体"/>
                <w:i w:val="0"/>
                <w:iCs w:val="0"/>
                <w:color w:val="auto"/>
                <w:kern w:val="0"/>
                <w:sz w:val="22"/>
                <w:szCs w:val="22"/>
                <w:u w:val="none"/>
                <w:lang w:val="en-US" w:eastAsia="zh-CN" w:bidi="ar"/>
              </w:rPr>
              <w:t>VIO300D</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爱尔博</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cs="宋体"/>
                <w:color w:val="auto"/>
                <w:sz w:val="24"/>
                <w:szCs w:val="24"/>
                <w:vertAlign w:val="baseline"/>
                <w:lang w:val="en-US" w:eastAsia="zh"/>
              </w:rPr>
              <w:t>47</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高频电刀</w:t>
            </w:r>
          </w:p>
        </w:tc>
        <w:tc>
          <w:tcPr>
            <w:tcW w:w="2080" w:type="dxa"/>
            <w:noWrap w:val="0"/>
            <w:vAlign w:val="center"/>
          </w:tcPr>
          <w:p>
            <w:pPr>
              <w:keepNext w:val="0"/>
              <w:keepLines w:val="0"/>
              <w:widowControl/>
              <w:suppressLineNumbers w:val="0"/>
              <w:ind w:left="0" w:leftChars="0" w:firstLine="0" w:firstLineChars="0"/>
              <w:jc w:val="center"/>
              <w:textAlignment w:val="center"/>
              <w:rPr>
                <w:rFonts w:hint="default" w:ascii="Arial" w:hAnsi="Arial" w:eastAsia="宋体" w:cs="Arial"/>
                <w:i w:val="0"/>
                <w:iCs w:val="0"/>
                <w:color w:val="auto"/>
                <w:kern w:val="0"/>
                <w:sz w:val="20"/>
                <w:szCs w:val="20"/>
                <w:u w:val="none"/>
                <w:lang w:val="en-US" w:eastAsia="zh-CN" w:bidi="ar"/>
              </w:rPr>
            </w:pPr>
            <w:r>
              <w:rPr>
                <w:rFonts w:hint="eastAsia" w:ascii="宋体" w:hAnsi="宋体" w:eastAsia="宋体" w:cs="宋体"/>
                <w:i w:val="0"/>
                <w:iCs w:val="0"/>
                <w:color w:val="auto"/>
                <w:kern w:val="0"/>
                <w:sz w:val="22"/>
                <w:szCs w:val="22"/>
                <w:u w:val="none"/>
                <w:lang w:val="en-US" w:eastAsia="zh-CN" w:bidi="ar"/>
              </w:rPr>
              <w:t>VLO300S</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爱尔博</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cs="宋体"/>
                <w:color w:val="auto"/>
                <w:sz w:val="24"/>
                <w:szCs w:val="24"/>
                <w:vertAlign w:val="baseline"/>
                <w:lang w:val="en-US" w:eastAsia="zh"/>
              </w:rPr>
              <w:t>48</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高频电刀</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CV-2000AI</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康威</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cs="宋体"/>
                <w:color w:val="auto"/>
                <w:sz w:val="24"/>
                <w:szCs w:val="24"/>
                <w:vertAlign w:val="baseline"/>
                <w:lang w:val="en-US" w:eastAsia="zh"/>
              </w:rPr>
              <w:t>49</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等离子体发生器</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SM10</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司迈</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pStyle w:val="5"/>
              <w:ind w:left="0" w:leftChars="0" w:firstLine="0" w:firstLineChars="0"/>
              <w:jc w:val="center"/>
              <w:rPr>
                <w:rFonts w:hint="eastAsia" w:ascii="宋体" w:hAnsi="宋体" w:eastAsia="宋体" w:cs="宋体"/>
                <w:color w:val="auto"/>
                <w:sz w:val="24"/>
                <w:szCs w:val="24"/>
                <w:vertAlign w:val="baseline"/>
                <w:lang w:val="en-US" w:eastAsia="zh"/>
              </w:rPr>
            </w:pPr>
            <w:r>
              <w:rPr>
                <w:rFonts w:hint="eastAsia" w:ascii="宋体" w:hAnsi="宋体" w:cs="宋体"/>
                <w:color w:val="auto"/>
                <w:sz w:val="24"/>
                <w:szCs w:val="24"/>
                <w:vertAlign w:val="baseline"/>
                <w:lang w:val="en-US" w:eastAsia="zh"/>
              </w:rPr>
              <w:t>50</w:t>
            </w:r>
          </w:p>
        </w:tc>
        <w:tc>
          <w:tcPr>
            <w:tcW w:w="321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等离子体发生器</w:t>
            </w:r>
          </w:p>
        </w:tc>
        <w:tc>
          <w:tcPr>
            <w:tcW w:w="2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WB91051c</w:t>
            </w:r>
          </w:p>
        </w:tc>
        <w:tc>
          <w:tcPr>
            <w:tcW w:w="110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奥林巴斯</w:t>
            </w:r>
          </w:p>
        </w:tc>
        <w:tc>
          <w:tcPr>
            <w:tcW w:w="1160" w:type="dxa"/>
            <w:noWrap w:val="0"/>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r>
    </w:tbl>
    <w:p>
      <w:pPr>
        <w:ind w:firstLine="562" w:firstLineChars="200"/>
        <w:rPr>
          <w:rFonts w:hint="eastAsia" w:ascii="仿宋" w:hAnsi="仿宋" w:eastAsia="仿宋" w:cs="仿宋"/>
          <w:b/>
          <w:bCs/>
          <w:color w:val="auto"/>
          <w:sz w:val="28"/>
          <w:szCs w:val="28"/>
          <w:lang w:val="en-US" w:eastAsia="zh-CN"/>
        </w:rPr>
      </w:pPr>
    </w:p>
    <w:p>
      <w:pPr>
        <w:rPr>
          <w:rFonts w:hint="eastAsia" w:ascii="仿宋" w:hAnsi="仿宋" w:eastAsia="仿宋" w:cs="仿宋"/>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调研</w:t>
      </w:r>
      <w:r>
        <w:rPr>
          <w:rFonts w:hint="eastAsia" w:ascii="仿宋" w:hAnsi="仿宋" w:eastAsia="仿宋" w:cs="仿宋"/>
          <w:b/>
          <w:bCs/>
          <w:color w:val="auto"/>
          <w:sz w:val="28"/>
          <w:szCs w:val="28"/>
        </w:rPr>
        <w:t>资格要求</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符合《中华人民共和国政府采购法》第二十二条规定的条件；</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1.具有独立承担民事责任的能力；</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2.具有良好的商业信誉和健全的财务会计制度；</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3.具有履行合同所必须的设备和专业技术能力；</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4.具有依法缴纳税收和社会保障资金的良好记录；</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5.参加本次政府采购活动前三年内，在经营活动中没有重大违法记录；</w:t>
      </w:r>
    </w:p>
    <w:p>
      <w:pPr>
        <w:ind w:left="0" w:leftChars="0" w:firstLine="638" w:firstLineChars="228"/>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6.符合法律、行政法规规定的其他条件</w:t>
      </w:r>
      <w:r>
        <w:rPr>
          <w:rFonts w:hint="eastAsia" w:ascii="仿宋" w:hAnsi="仿宋" w:eastAsia="仿宋" w:cs="仿宋"/>
          <w:color w:val="auto"/>
          <w:sz w:val="28"/>
          <w:szCs w:val="28"/>
          <w:lang w:eastAsia="zh-CN"/>
        </w:rPr>
        <w:t>。</w:t>
      </w:r>
    </w:p>
    <w:p>
      <w:pP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（三）现场勘察时间：无。</w:t>
      </w:r>
    </w:p>
    <w:p>
      <w:pPr>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（四）调研文件送达要求</w:t>
      </w:r>
      <w:r>
        <w:rPr>
          <w:rFonts w:hint="eastAsia" w:ascii="仿宋" w:hAnsi="仿宋" w:eastAsia="仿宋" w:cs="仿宋"/>
          <w:color w:val="auto"/>
          <w:sz w:val="28"/>
          <w:szCs w:val="28"/>
          <w:lang w:val="en-US" w:eastAsia="zh-CN"/>
        </w:rPr>
        <w:t>：</w:t>
      </w:r>
    </w:p>
    <w:p>
      <w:pPr>
        <w:ind w:left="0" w:leftChars="0" w:firstLine="638" w:firstLineChars="228"/>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调研活动的供应商于2024年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日至2024年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日（上午9:00-12:00下午2:30-</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:00）内按照我方要求将调研申请文件递交至四川畅捷顺安招标代理有限公司</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本次调研申请文件</w:t>
      </w:r>
      <w:r>
        <w:rPr>
          <w:rFonts w:hint="eastAsia" w:ascii="仿宋" w:hAnsi="仿宋" w:eastAsia="仿宋" w:cs="仿宋"/>
          <w:color w:val="auto"/>
          <w:sz w:val="28"/>
          <w:szCs w:val="28"/>
          <w:lang w:val="en-US" w:eastAsia="zh-CN"/>
        </w:rPr>
        <w:t>递交方式为两种，邮箱递交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请</w:t>
      </w:r>
      <w:r>
        <w:rPr>
          <w:rFonts w:hint="eastAsia" w:ascii="仿宋" w:hAnsi="仿宋" w:eastAsia="仿宋" w:cs="仿宋"/>
          <w:color w:val="auto"/>
          <w:sz w:val="28"/>
          <w:szCs w:val="28"/>
        </w:rPr>
        <w:t>邮箱发送至</w:t>
      </w:r>
      <w:r>
        <w:rPr>
          <w:rFonts w:hint="eastAsia" w:ascii="仿宋" w:hAnsi="仿宋" w:eastAsia="仿宋" w:cs="仿宋"/>
          <w:color w:val="auto"/>
          <w:sz w:val="28"/>
          <w:szCs w:val="28"/>
          <w:lang w:val="en-US" w:eastAsia="zh-CN"/>
        </w:rPr>
        <w:t>1365982534@qq.com（注：使</w:t>
      </w:r>
      <w:r>
        <w:rPr>
          <w:rFonts w:hint="eastAsia" w:ascii="仿宋" w:hAnsi="仿宋" w:eastAsia="仿宋" w:cs="仿宋"/>
          <w:color w:val="auto"/>
          <w:sz w:val="28"/>
          <w:szCs w:val="28"/>
        </w:rPr>
        <w:t>用邮箱发送的调研申请文件需为逐页盖章扫描件一份、可编辑word文档一份，扫描件与word文档须一致）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现场递交的，请将纸质原件（加盖供应商鲜章）递交至</w:t>
      </w:r>
      <w:r>
        <w:rPr>
          <w:rFonts w:hint="eastAsia" w:ascii="仿宋" w:hAnsi="仿宋" w:eastAsia="仿宋" w:cs="仿宋"/>
          <w:sz w:val="28"/>
          <w:szCs w:val="28"/>
          <w:lang w:val="en-US" w:eastAsia="zh-CN"/>
        </w:rPr>
        <w:t>西昌市航天大道二段宏达酒店A座6楼（航天大道二段公交车站旁）四川畅捷顺安招标代理有限公司</w:t>
      </w:r>
      <w:r>
        <w:rPr>
          <w:rFonts w:hint="eastAsia" w:ascii="仿宋" w:hAnsi="仿宋" w:eastAsia="仿宋" w:cs="仿宋"/>
          <w:color w:val="auto"/>
          <w:sz w:val="28"/>
          <w:szCs w:val="28"/>
          <w:lang w:val="en-US" w:eastAsia="zh-CN"/>
        </w:rPr>
        <w:t>。</w:t>
      </w:r>
    </w:p>
    <w:p>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 xml:space="preserve">联系人：沙女士 </w:t>
      </w:r>
    </w:p>
    <w:p>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17788688824</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注：以上</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rPr>
        <w:t>种</w:t>
      </w:r>
      <w:r>
        <w:rPr>
          <w:rFonts w:hint="eastAsia" w:ascii="仿宋" w:hAnsi="仿宋" w:eastAsia="仿宋" w:cs="仿宋"/>
          <w:color w:val="auto"/>
          <w:sz w:val="28"/>
          <w:szCs w:val="28"/>
          <w:lang w:val="en-US" w:eastAsia="zh-CN"/>
        </w:rPr>
        <w:t>参与</w:t>
      </w:r>
      <w:r>
        <w:rPr>
          <w:rFonts w:hint="eastAsia" w:ascii="仿宋" w:hAnsi="仿宋" w:eastAsia="仿宋" w:cs="仿宋"/>
          <w:color w:val="auto"/>
          <w:sz w:val="28"/>
          <w:szCs w:val="28"/>
        </w:rPr>
        <w:t>方式均需要提供供应商营业执照复印件、供应商单位介绍信原件（介绍信附注联系人电话及邮箱）及</w:t>
      </w:r>
      <w:r>
        <w:rPr>
          <w:rFonts w:hint="eastAsia" w:ascii="仿宋" w:hAnsi="仿宋" w:eastAsia="仿宋" w:cs="仿宋"/>
          <w:color w:val="auto"/>
          <w:sz w:val="28"/>
          <w:szCs w:val="28"/>
          <w:lang w:val="en-US" w:eastAsia="zh-CN"/>
        </w:rPr>
        <w:t>联系</w:t>
      </w:r>
      <w:r>
        <w:rPr>
          <w:rFonts w:hint="eastAsia" w:ascii="仿宋" w:hAnsi="仿宋" w:eastAsia="仿宋" w:cs="仿宋"/>
          <w:color w:val="auto"/>
          <w:sz w:val="28"/>
          <w:szCs w:val="28"/>
        </w:rPr>
        <w:t>人身份证正反面复印件[加盖供应商单位公章（鲜章）。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textAlignment w:val="baseline"/>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（五）、调研申请文件要求：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40"/>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调研文件需包含1、营业执照；2法定代表人委托书；3、服务（技术）要求；4、报价；5、商务条款；6、公司资质；7、履约验收方案、8、参加调研供应商是否为中小企业（提供中小企业声明函详见市场调研表）等，供应商认为与本次调研项目有关的履约验收方案资料由供应商自行提供。</w:t>
      </w:r>
    </w:p>
    <w:p>
      <w:pPr>
        <w:rPr>
          <w:rFonts w:hint="eastAsia" w:ascii="仿宋" w:hAnsi="仿宋" w:eastAsia="仿宋" w:cs="仿宋"/>
          <w:b/>
          <w:bCs/>
          <w:color w:val="auto"/>
          <w:sz w:val="28"/>
          <w:szCs w:val="28"/>
        </w:rPr>
      </w:pPr>
    </w:p>
    <w:p>
      <w:pPr>
        <w:tabs>
          <w:tab w:val="left" w:pos="7108"/>
        </w:tabs>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b/>
      </w:r>
      <w:bookmarkStart w:id="0" w:name="_GoBack"/>
      <w:bookmarkEnd w:id="0"/>
    </w:p>
    <w:p>
      <w:pPr>
        <w:ind w:firstLine="6440" w:firstLineChars="2300"/>
        <w:jc w:val="both"/>
        <w:rPr>
          <w:rFonts w:hint="default"/>
          <w:color w:val="auto"/>
          <w:lang w:val="en-US"/>
        </w:rPr>
      </w:pPr>
      <w:r>
        <w:rPr>
          <w:rFonts w:hint="eastAsia" w:ascii="仿宋" w:hAnsi="仿宋" w:eastAsia="仿宋" w:cs="仿宋"/>
          <w:color w:val="auto"/>
          <w:sz w:val="28"/>
          <w:szCs w:val="28"/>
          <w:lang w:val="en-US" w:eastAsia="zh-CN"/>
        </w:rPr>
        <w:t>2024年12月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OGY3ZWU2MzYxNzFlNmQyZDc3OWUxMDlhMmU2MGYifQ=="/>
  </w:docVars>
  <w:rsids>
    <w:rsidRoot w:val="5A192471"/>
    <w:rsid w:val="012634A2"/>
    <w:rsid w:val="0138166C"/>
    <w:rsid w:val="02550F58"/>
    <w:rsid w:val="03103BAE"/>
    <w:rsid w:val="05663C6F"/>
    <w:rsid w:val="06443275"/>
    <w:rsid w:val="06F24CFF"/>
    <w:rsid w:val="07F05D6A"/>
    <w:rsid w:val="085546C8"/>
    <w:rsid w:val="0961519A"/>
    <w:rsid w:val="0AAF5095"/>
    <w:rsid w:val="0AC34A90"/>
    <w:rsid w:val="0B0C55A3"/>
    <w:rsid w:val="0B1C3A38"/>
    <w:rsid w:val="0FC610FD"/>
    <w:rsid w:val="12AB3B55"/>
    <w:rsid w:val="12D0134B"/>
    <w:rsid w:val="130A686C"/>
    <w:rsid w:val="134B2E23"/>
    <w:rsid w:val="13E56C70"/>
    <w:rsid w:val="147A1458"/>
    <w:rsid w:val="15934B12"/>
    <w:rsid w:val="181819C7"/>
    <w:rsid w:val="18A52F64"/>
    <w:rsid w:val="1A195792"/>
    <w:rsid w:val="1ABA0B77"/>
    <w:rsid w:val="1BB6133F"/>
    <w:rsid w:val="1CB56661"/>
    <w:rsid w:val="1CF10155"/>
    <w:rsid w:val="1E2C28B5"/>
    <w:rsid w:val="1F525822"/>
    <w:rsid w:val="2038524E"/>
    <w:rsid w:val="22347461"/>
    <w:rsid w:val="26480ADD"/>
    <w:rsid w:val="26AF5308"/>
    <w:rsid w:val="276E08C0"/>
    <w:rsid w:val="28996270"/>
    <w:rsid w:val="2A45488D"/>
    <w:rsid w:val="2AC06945"/>
    <w:rsid w:val="2AD01B9F"/>
    <w:rsid w:val="2C724E62"/>
    <w:rsid w:val="2CE33F5E"/>
    <w:rsid w:val="2FD16645"/>
    <w:rsid w:val="30717AD3"/>
    <w:rsid w:val="30CD1601"/>
    <w:rsid w:val="31D15242"/>
    <w:rsid w:val="33AB6E58"/>
    <w:rsid w:val="342D2A38"/>
    <w:rsid w:val="34EF6A10"/>
    <w:rsid w:val="351D3D85"/>
    <w:rsid w:val="36C721FA"/>
    <w:rsid w:val="3749213D"/>
    <w:rsid w:val="38CE659A"/>
    <w:rsid w:val="395D7A19"/>
    <w:rsid w:val="3A0D43C8"/>
    <w:rsid w:val="3B4B47A2"/>
    <w:rsid w:val="3D5831EA"/>
    <w:rsid w:val="3DCE20C0"/>
    <w:rsid w:val="3E265A58"/>
    <w:rsid w:val="3E302C87"/>
    <w:rsid w:val="3F177AA8"/>
    <w:rsid w:val="40BE01CA"/>
    <w:rsid w:val="41126927"/>
    <w:rsid w:val="41856683"/>
    <w:rsid w:val="41911D83"/>
    <w:rsid w:val="44B813D4"/>
    <w:rsid w:val="44E623E5"/>
    <w:rsid w:val="4588349D"/>
    <w:rsid w:val="48B8579C"/>
    <w:rsid w:val="49C97F2E"/>
    <w:rsid w:val="4C7241DA"/>
    <w:rsid w:val="500F3B53"/>
    <w:rsid w:val="51453FF0"/>
    <w:rsid w:val="5145441E"/>
    <w:rsid w:val="530565D7"/>
    <w:rsid w:val="539F3202"/>
    <w:rsid w:val="53A74089"/>
    <w:rsid w:val="54FC2A5F"/>
    <w:rsid w:val="55A7090F"/>
    <w:rsid w:val="59CA78ED"/>
    <w:rsid w:val="5A192471"/>
    <w:rsid w:val="5D87497E"/>
    <w:rsid w:val="60DC3129"/>
    <w:rsid w:val="617A375E"/>
    <w:rsid w:val="61F742FE"/>
    <w:rsid w:val="631F286B"/>
    <w:rsid w:val="635A407B"/>
    <w:rsid w:val="64CB0779"/>
    <w:rsid w:val="65F7686C"/>
    <w:rsid w:val="67056041"/>
    <w:rsid w:val="68A77F4D"/>
    <w:rsid w:val="68FC4D7F"/>
    <w:rsid w:val="6BCC3834"/>
    <w:rsid w:val="6C3950C3"/>
    <w:rsid w:val="705D0EFE"/>
    <w:rsid w:val="70E611B1"/>
    <w:rsid w:val="713F48D1"/>
    <w:rsid w:val="71F92EA9"/>
    <w:rsid w:val="734C1CDF"/>
    <w:rsid w:val="735E2AFA"/>
    <w:rsid w:val="73A3131E"/>
    <w:rsid w:val="73E816B9"/>
    <w:rsid w:val="747F6FF7"/>
    <w:rsid w:val="74F16D12"/>
    <w:rsid w:val="7879264D"/>
    <w:rsid w:val="7908404B"/>
    <w:rsid w:val="7A9E1BD4"/>
    <w:rsid w:val="7AE03A8A"/>
    <w:rsid w:val="7B810781"/>
    <w:rsid w:val="7D7358BD"/>
    <w:rsid w:val="7DE30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265"/>
      <w:ind w:left="147"/>
      <w:outlineLvl w:val="0"/>
    </w:pPr>
    <w:rPr>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firstLineChars="200"/>
      <w:jc w:val="left"/>
    </w:pPr>
    <w:rPr>
      <w:rFonts w:ascii="Calibri" w:hAnsi="Calibri" w:eastAsia="宋体"/>
      <w:sz w:val="24"/>
      <w:szCs w:val="24"/>
    </w:rPr>
  </w:style>
  <w:style w:type="paragraph" w:styleId="4">
    <w:name w:val="annotation text"/>
    <w:basedOn w:val="1"/>
    <w:qFormat/>
    <w:uiPriority w:val="0"/>
    <w:pPr>
      <w:jc w:val="left"/>
    </w:pPr>
  </w:style>
  <w:style w:type="paragraph" w:styleId="5">
    <w:name w:val="Body Text"/>
    <w:basedOn w:val="1"/>
    <w:qFormat/>
    <w:uiPriority w:val="0"/>
    <w:pPr>
      <w:widowControl/>
      <w:spacing w:line="360" w:lineRule="auto"/>
    </w:pPr>
    <w:rPr>
      <w:color w:val="FF0000"/>
    </w:rPr>
  </w:style>
  <w:style w:type="paragraph" w:styleId="6">
    <w:name w:val="Body Text Indent 2"/>
    <w:basedOn w:val="1"/>
    <w:next w:val="7"/>
    <w:qFormat/>
    <w:uiPriority w:val="0"/>
    <w:pPr>
      <w:spacing w:after="120" w:afterLines="0" w:line="480" w:lineRule="auto"/>
      <w:ind w:left="420" w:leftChars="200"/>
    </w:pPr>
  </w:style>
  <w:style w:type="paragraph" w:customStyle="1" w:styleId="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NormalCharacter"/>
    <w:qFormat/>
    <w:uiPriority w:val="0"/>
    <w:rPr>
      <w:kern w:val="2"/>
      <w:sz w:val="21"/>
      <w:szCs w:val="24"/>
      <w:lang w:val="en-US" w:eastAsia="zh-CN" w:bidi="ar-SA"/>
    </w:rPr>
  </w:style>
  <w:style w:type="paragraph" w:customStyle="1" w:styleId="15">
    <w:name w:val="Table Text"/>
    <w:basedOn w:val="1"/>
    <w:semiHidden/>
    <w:qFormat/>
    <w:uiPriority w:val="0"/>
    <w:rPr>
      <w:rFonts w:ascii="仿宋" w:hAnsi="仿宋" w:eastAsia="仿宋" w:cs="仿宋"/>
      <w:sz w:val="22"/>
      <w:szCs w:val="22"/>
      <w:lang w:val="en-US" w:eastAsia="en-US" w:bidi="ar-SA"/>
    </w:rPr>
  </w:style>
  <w:style w:type="character" w:customStyle="1" w:styleId="16">
    <w:name w:val="font21"/>
    <w:basedOn w:val="12"/>
    <w:qFormat/>
    <w:uiPriority w:val="0"/>
    <w:rPr>
      <w:rFonts w:hint="eastAsia" w:ascii="宋体" w:hAnsi="宋体" w:eastAsia="宋体" w:cs="宋体"/>
      <w:color w:val="000000"/>
      <w:sz w:val="22"/>
      <w:szCs w:val="22"/>
      <w:u w:val="none"/>
    </w:rPr>
  </w:style>
  <w:style w:type="paragraph" w:customStyle="1" w:styleId="17">
    <w:name w:val="Table Paragraph"/>
    <w:basedOn w:val="1"/>
    <w:qFormat/>
    <w:uiPriority w:val="1"/>
    <w:pPr>
      <w:spacing w:before="144"/>
      <w:jc w:val="center"/>
    </w:pPr>
  </w:style>
  <w:style w:type="character" w:customStyle="1" w:styleId="18">
    <w:name w:val="font3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2074</Words>
  <Characters>2440</Characters>
  <Lines>0</Lines>
  <Paragraphs>0</Paragraphs>
  <TotalTime>10</TotalTime>
  <ScaleCrop>false</ScaleCrop>
  <LinksUpToDate>false</LinksUpToDate>
  <CharactersWithSpaces>2456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2022-04-27T07:33:00Z</dcterms:created>
  <dc:creator>柠檬不萌18090661003</dc:creator>
  <cp:lastModifiedBy>13678345599</cp:lastModifiedBy>
  <dcterms:modified xsi:type="dcterms:W3CDTF">2024-12-24T01:49:57Z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1644D8E91BA74CA2B6A49B807549C83E_13</vt:lpwstr>
  </property>
</Properties>
</file>